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305E3F65"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1A0078">
        <w:rPr>
          <w:rFonts w:ascii="Arial" w:hAnsi="Arial" w:cs="Arial"/>
          <w:b/>
          <w:bCs/>
          <w:sz w:val="24"/>
          <w:szCs w:val="24"/>
        </w:rPr>
        <w:t>5</w:t>
      </w:r>
      <w:r w:rsidR="00DF7FB6" w:rsidRPr="00F76B76">
        <w:rPr>
          <w:rFonts w:ascii="Arial" w:hAnsi="Arial" w:cs="Arial"/>
          <w:b/>
          <w:bCs/>
          <w:sz w:val="24"/>
          <w:szCs w:val="24"/>
        </w:rPr>
        <w:tab/>
      </w:r>
      <w:r w:rsidR="00097EE3" w:rsidRPr="00097EE3">
        <w:rPr>
          <w:rFonts w:ascii="Arial" w:hAnsi="Arial" w:cs="Arial"/>
          <w:b/>
          <w:bCs/>
          <w:sz w:val="24"/>
          <w:szCs w:val="24"/>
        </w:rPr>
        <w:t>S2-19</w:t>
      </w:r>
      <w:r w:rsidR="00A67E97">
        <w:rPr>
          <w:rFonts w:ascii="Arial" w:hAnsi="Arial" w:cs="Arial"/>
          <w:b/>
          <w:bCs/>
          <w:sz w:val="24"/>
          <w:szCs w:val="24"/>
        </w:rPr>
        <w:t>10525</w:t>
      </w:r>
    </w:p>
    <w:p w14:paraId="45DD8217" w14:textId="09E25733" w:rsidR="00DF7FB6" w:rsidRPr="00F76B76" w:rsidRDefault="001A0078"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14-18</w:t>
      </w:r>
      <w:r w:rsidR="000C3784">
        <w:rPr>
          <w:rFonts w:ascii="Arial" w:hAnsi="Arial" w:cs="Arial"/>
          <w:b/>
          <w:bCs/>
          <w:sz w:val="24"/>
        </w:rPr>
        <w:t xml:space="preserve">, </w:t>
      </w:r>
      <w:r>
        <w:rPr>
          <w:rFonts w:ascii="Arial" w:hAnsi="Arial" w:cs="Arial"/>
          <w:b/>
          <w:bCs/>
          <w:sz w:val="24"/>
        </w:rPr>
        <w:t>Split, Croatia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7ECF1F70"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77DCE674" w:rsidR="00AF4567" w:rsidRDefault="00440983">
      <w:pPr>
        <w:ind w:left="2127" w:hanging="2127"/>
        <w:rPr>
          <w:rFonts w:ascii="Arial" w:hAnsi="Arial" w:cs="Arial"/>
          <w:b/>
        </w:rPr>
      </w:pPr>
      <w:r>
        <w:rPr>
          <w:rFonts w:ascii="Arial" w:hAnsi="Arial" w:cs="Arial"/>
          <w:b/>
        </w:rPr>
        <w:t>Title:</w:t>
      </w:r>
      <w:r>
        <w:rPr>
          <w:rFonts w:ascii="Arial" w:hAnsi="Arial" w:cs="Arial"/>
          <w:b/>
        </w:rPr>
        <w:tab/>
      </w:r>
      <w:r w:rsidR="0051693A">
        <w:rPr>
          <w:rFonts w:ascii="Arial" w:hAnsi="Arial" w:cs="Arial"/>
          <w:b/>
        </w:rPr>
        <w:t xml:space="preserve">KI </w:t>
      </w:r>
      <w:r w:rsidR="00097EE3">
        <w:rPr>
          <w:rFonts w:ascii="Arial" w:hAnsi="Arial" w:cs="Arial"/>
          <w:b/>
        </w:rPr>
        <w:t xml:space="preserve">on </w:t>
      </w:r>
      <w:r w:rsidR="00097EE3" w:rsidRPr="00097EE3">
        <w:rPr>
          <w:rFonts w:ascii="Arial" w:hAnsi="Arial" w:cs="Arial"/>
          <w:b/>
        </w:rPr>
        <w:t xml:space="preserve">limitation of data rate per </w:t>
      </w:r>
      <w:r w:rsidR="00097EE3">
        <w:rPr>
          <w:rFonts w:ascii="Arial" w:hAnsi="Arial" w:cs="Arial"/>
          <w:b/>
        </w:rPr>
        <w:t>N</w:t>
      </w:r>
      <w:r w:rsidR="00097EE3" w:rsidRPr="00097EE3">
        <w:rPr>
          <w:rFonts w:ascii="Arial" w:hAnsi="Arial" w:cs="Arial"/>
          <w:b/>
        </w:rPr>
        <w:t xml:space="preserve">etwork </w:t>
      </w:r>
      <w:r w:rsidR="00097EE3">
        <w:rPr>
          <w:rFonts w:ascii="Arial" w:hAnsi="Arial" w:cs="Arial"/>
          <w:b/>
        </w:rPr>
        <w:t>S</w:t>
      </w:r>
      <w:r w:rsidR="00097EE3" w:rsidRPr="00097EE3">
        <w:rPr>
          <w:rFonts w:ascii="Arial" w:hAnsi="Arial" w:cs="Arial"/>
          <w:b/>
        </w:rPr>
        <w:t>lice in UL and DL per UE.</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7577E65C"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r w:rsidR="00097EE3">
        <w:rPr>
          <w:rFonts w:ascii="Arial" w:hAnsi="Arial" w:cs="Arial"/>
          <w:b/>
          <w:lang w:eastAsia="ko-KR"/>
        </w:rPr>
        <w:t>, Rel-17</w:t>
      </w:r>
    </w:p>
    <w:p w14:paraId="781B1DF5" w14:textId="33A9AEDA"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p>
    <w:p w14:paraId="43593185" w14:textId="77777777" w:rsidR="00387FDA" w:rsidRDefault="00F70227" w:rsidP="00AF4567">
      <w:pPr>
        <w:pStyle w:val="Heading1"/>
      </w:pPr>
      <w:r>
        <w:t>Discussion</w:t>
      </w:r>
    </w:p>
    <w:p w14:paraId="1DF3E4CA" w14:textId="41899F7E" w:rsidR="00F31924" w:rsidRDefault="00797A94" w:rsidP="00AF4567">
      <w:r>
        <w:t>One of the attributes in the GST</w:t>
      </w:r>
      <w:r w:rsidR="0008165E">
        <w:t xml:space="preserve"> </w:t>
      </w:r>
      <w:r w:rsidR="00097EE3">
        <w:t>documented</w:t>
      </w:r>
      <w:r w:rsidR="0008165E">
        <w:t xml:space="preserve"> in NG.116 is the following:</w:t>
      </w:r>
    </w:p>
    <w:p w14:paraId="220A415C" w14:textId="77777777" w:rsidR="003E67AF" w:rsidRPr="003E67AF" w:rsidRDefault="003E67AF" w:rsidP="003E67AF">
      <w:pPr>
        <w:overflowPunct/>
        <w:autoSpaceDE/>
        <w:autoSpaceDN/>
        <w:adjustRightInd/>
        <w:spacing w:after="200" w:line="276" w:lineRule="auto"/>
        <w:textAlignment w:val="auto"/>
        <w:rPr>
          <w:rFonts w:ascii="Arial" w:eastAsia="SimSun" w:hAnsi="Arial"/>
          <w:b/>
          <w:bCs/>
          <w:color w:val="auto"/>
          <w:sz w:val="22"/>
          <w:szCs w:val="22"/>
          <w:lang w:eastAsia="en-GB"/>
        </w:rPr>
      </w:pPr>
      <w:r w:rsidRPr="003E67AF">
        <w:rPr>
          <w:rFonts w:ascii="Arial" w:eastAsia="SimSun" w:hAnsi="Arial"/>
          <w:b/>
          <w:bCs/>
          <w:color w:val="auto"/>
          <w:sz w:val="22"/>
          <w:szCs w:val="22"/>
          <w:lang w:eastAsia="en-GB"/>
        </w:rPr>
        <w:t>Maximum downlink throughput</w:t>
      </w:r>
    </w:p>
    <w:p w14:paraId="7E7A28CE"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downlink. These parameters could be used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63B2A550" w14:textId="77777777" w:rsidTr="004F57FB">
        <w:trPr>
          <w:cantSplit/>
          <w:tblHeader/>
        </w:trPr>
        <w:tc>
          <w:tcPr>
            <w:tcW w:w="3650" w:type="dxa"/>
            <w:shd w:val="clear" w:color="auto" w:fill="DE002B"/>
          </w:tcPr>
          <w:p w14:paraId="2F7C647E"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522800C7"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B0AA5D0" w14:textId="77777777" w:rsidTr="004F57FB">
        <w:tc>
          <w:tcPr>
            <w:tcW w:w="3650" w:type="dxa"/>
            <w:vAlign w:val="center"/>
          </w:tcPr>
          <w:p w14:paraId="577CD1C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6A89298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596B2982" w14:textId="77777777" w:rsidTr="004F57FB">
        <w:tc>
          <w:tcPr>
            <w:tcW w:w="3650" w:type="dxa"/>
            <w:vAlign w:val="center"/>
          </w:tcPr>
          <w:p w14:paraId="5287F5E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44F07FFF"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39337265" w14:textId="77777777" w:rsidTr="004F57FB">
        <w:tc>
          <w:tcPr>
            <w:tcW w:w="3650" w:type="dxa"/>
            <w:vAlign w:val="center"/>
          </w:tcPr>
          <w:p w14:paraId="7F24523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14:paraId="2F720635"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50.000 Kbps</w:t>
            </w:r>
          </w:p>
          <w:p w14:paraId="4464E20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400.000 Kbps</w:t>
            </w:r>
          </w:p>
          <w:p w14:paraId="6D3F8738" w14:textId="755BCD1F"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1.000.000 Kbps</w:t>
            </w:r>
            <w:r w:rsidRPr="003E67AF">
              <w:rPr>
                <w:rFonts w:ascii="Arial" w:eastAsia="SimSun" w:hAnsi="Arial"/>
                <w:color w:val="auto"/>
                <w:sz w:val="16"/>
                <w:szCs w:val="16"/>
                <w:lang w:eastAsia="zh-CN" w:bidi="bn-BD"/>
              </w:rPr>
              <w:commentReference w:id="0"/>
            </w:r>
          </w:p>
        </w:tc>
      </w:tr>
      <w:tr w:rsidR="003E67AF" w:rsidRPr="003E67AF" w14:paraId="5BDFFC38" w14:textId="77777777" w:rsidTr="004F57FB">
        <w:tc>
          <w:tcPr>
            <w:tcW w:w="3650" w:type="dxa"/>
            <w:vAlign w:val="center"/>
          </w:tcPr>
          <w:p w14:paraId="05B85AB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0C7C158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 xml:space="preserve">Character attribute /Performance </w:t>
            </w:r>
          </w:p>
          <w:p w14:paraId="0F521AEF"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3ADBCF6E"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7207D4B6" w14:textId="77777777" w:rsidTr="004F57FB">
        <w:trPr>
          <w:cantSplit/>
          <w:tblHeader/>
        </w:trPr>
        <w:tc>
          <w:tcPr>
            <w:tcW w:w="3650" w:type="dxa"/>
            <w:shd w:val="clear" w:color="auto" w:fill="DE002B"/>
          </w:tcPr>
          <w:p w14:paraId="1DB175B2"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3BFCF320"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5AA6185" w14:textId="77777777" w:rsidTr="004F57FB">
        <w:tc>
          <w:tcPr>
            <w:tcW w:w="3650" w:type="dxa"/>
            <w:vAlign w:val="center"/>
          </w:tcPr>
          <w:p w14:paraId="31782BE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14:paraId="6A38F20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0A7BB647" w14:textId="77777777" w:rsidTr="004F57FB">
        <w:tc>
          <w:tcPr>
            <w:tcW w:w="3650" w:type="dxa"/>
            <w:vAlign w:val="center"/>
          </w:tcPr>
          <w:p w14:paraId="146BF6C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0CE6BA09" w14:textId="0A5FEF45"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75A3ECFF" w14:textId="77777777" w:rsidTr="004F57FB">
        <w:tc>
          <w:tcPr>
            <w:tcW w:w="3650" w:type="dxa"/>
            <w:vAlign w:val="center"/>
          </w:tcPr>
          <w:p w14:paraId="470C6E73"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42F6158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2FD6575C" w14:textId="35279B5D" w:rsidR="0008165E" w:rsidRDefault="0008165E" w:rsidP="00AF4567"/>
    <w:p w14:paraId="4B8005AB" w14:textId="09664485" w:rsidR="003E67AF" w:rsidRDefault="003E67AF" w:rsidP="00AF4567"/>
    <w:p w14:paraId="335F5C2A" w14:textId="6C5F736C" w:rsidR="003E67AF" w:rsidRDefault="003E67AF" w:rsidP="00AF4567"/>
    <w:p w14:paraId="722FDE14" w14:textId="77777777" w:rsidR="003E67AF" w:rsidRPr="003E67AF" w:rsidRDefault="003E67AF" w:rsidP="003E67AF">
      <w:pPr>
        <w:overflowPunct/>
        <w:autoSpaceDE/>
        <w:autoSpaceDN/>
        <w:adjustRightInd/>
        <w:spacing w:after="200" w:line="276" w:lineRule="auto"/>
        <w:textAlignment w:val="auto"/>
        <w:rPr>
          <w:rFonts w:ascii="Arial" w:eastAsia="SimSun" w:hAnsi="Arial"/>
          <w:b/>
          <w:color w:val="auto"/>
          <w:sz w:val="22"/>
          <w:szCs w:val="22"/>
          <w:lang w:eastAsia="en-GB"/>
        </w:rPr>
      </w:pPr>
      <w:r w:rsidRPr="003E67AF">
        <w:rPr>
          <w:rFonts w:ascii="Arial" w:eastAsia="SimSun" w:hAnsi="Arial"/>
          <w:b/>
          <w:color w:val="auto"/>
          <w:sz w:val="22"/>
          <w:szCs w:val="22"/>
          <w:lang w:eastAsia="en-GB"/>
        </w:rPr>
        <w:t>Maximum uplink throughput per UE</w:t>
      </w:r>
    </w:p>
    <w:p w14:paraId="31678BEB"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uplink. These parameters could be used in order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404735BB" w14:textId="77777777" w:rsidTr="004F57FB">
        <w:trPr>
          <w:cantSplit/>
          <w:tblHeader/>
        </w:trPr>
        <w:tc>
          <w:tcPr>
            <w:tcW w:w="3650" w:type="dxa"/>
            <w:shd w:val="clear" w:color="auto" w:fill="DE002B"/>
          </w:tcPr>
          <w:p w14:paraId="6C6F8A83"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0E21C31F"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717CE283" w14:textId="77777777" w:rsidTr="004F57FB">
        <w:tc>
          <w:tcPr>
            <w:tcW w:w="3650" w:type="dxa"/>
            <w:vAlign w:val="center"/>
          </w:tcPr>
          <w:p w14:paraId="06E52CF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20FBA88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29402DEE" w14:textId="77777777" w:rsidTr="004F57FB">
        <w:tc>
          <w:tcPr>
            <w:tcW w:w="3650" w:type="dxa"/>
            <w:vAlign w:val="center"/>
          </w:tcPr>
          <w:p w14:paraId="5F0AA08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35BCDB9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1F101A35" w14:textId="77777777" w:rsidTr="004F57FB">
        <w:tc>
          <w:tcPr>
            <w:tcW w:w="3650" w:type="dxa"/>
            <w:vAlign w:val="center"/>
          </w:tcPr>
          <w:p w14:paraId="1E2EDEA7"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lastRenderedPageBreak/>
              <w:t>Example</w:t>
            </w:r>
          </w:p>
        </w:tc>
        <w:tc>
          <w:tcPr>
            <w:tcW w:w="3650" w:type="dxa"/>
          </w:tcPr>
          <w:p w14:paraId="0720625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10.000 Kbps</w:t>
            </w:r>
          </w:p>
          <w:p w14:paraId="0068995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100.000 Kbps</w:t>
            </w:r>
          </w:p>
          <w:p w14:paraId="47D059C1"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200.000 Kbps</w:t>
            </w:r>
          </w:p>
        </w:tc>
      </w:tr>
      <w:tr w:rsidR="003E67AF" w:rsidRPr="003E67AF" w14:paraId="66C63924" w14:textId="77777777" w:rsidTr="004F57FB">
        <w:tc>
          <w:tcPr>
            <w:tcW w:w="3650" w:type="dxa"/>
            <w:vAlign w:val="center"/>
          </w:tcPr>
          <w:p w14:paraId="47CA23F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30D39EB7"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Character attribute / Functional</w:t>
            </w:r>
          </w:p>
          <w:p w14:paraId="417CAB5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5D8B02AD"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50DE4F22" w14:textId="77777777" w:rsidTr="004F57FB">
        <w:trPr>
          <w:cantSplit/>
          <w:tblHeader/>
        </w:trPr>
        <w:tc>
          <w:tcPr>
            <w:tcW w:w="3650" w:type="dxa"/>
            <w:shd w:val="clear" w:color="auto" w:fill="DE002B"/>
          </w:tcPr>
          <w:p w14:paraId="38F29691"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4D870BD8"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68A2A8B2" w14:textId="77777777" w:rsidTr="004F57FB">
        <w:tc>
          <w:tcPr>
            <w:tcW w:w="3650" w:type="dxa"/>
            <w:vAlign w:val="center"/>
          </w:tcPr>
          <w:p w14:paraId="7B8EBA3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14:paraId="2D8BD62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3594A048" w14:textId="77777777" w:rsidTr="004F57FB">
        <w:tc>
          <w:tcPr>
            <w:tcW w:w="3650" w:type="dxa"/>
            <w:vAlign w:val="center"/>
          </w:tcPr>
          <w:p w14:paraId="432EA66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6FB2B347" w14:textId="5DD90FC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1437FD97" w14:textId="77777777" w:rsidTr="004F57FB">
        <w:tc>
          <w:tcPr>
            <w:tcW w:w="3650" w:type="dxa"/>
            <w:vAlign w:val="center"/>
          </w:tcPr>
          <w:p w14:paraId="21D5BCC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1FB8EBB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24DBF0F8" w14:textId="77777777" w:rsidR="003E67AF" w:rsidRDefault="003E67AF" w:rsidP="00AF4567"/>
    <w:p w14:paraId="63AEDD26" w14:textId="6F26E1E9" w:rsidR="0008165E" w:rsidRDefault="0008165E" w:rsidP="00AF4567">
      <w:r>
        <w:t xml:space="preserve">There is no way for a </w:t>
      </w:r>
      <w:r w:rsidR="002F012F">
        <w:t xml:space="preserve">PLMN to support this limitation </w:t>
      </w:r>
      <w:r w:rsidR="003E67AF">
        <w:t>for a UE as so far it is possible to perform per PDU session or per UE dat</w:t>
      </w:r>
      <w:r w:rsidR="00412F1B">
        <w:t>a rat</w:t>
      </w:r>
      <w:r w:rsidR="003E67AF">
        <w:t>e limitation, but not per network slice/UE.</w:t>
      </w:r>
    </w:p>
    <w:p w14:paraId="751CD5EA" w14:textId="1550A6D8" w:rsidR="003E67AF" w:rsidRDefault="003E67AF" w:rsidP="00AF4567">
      <w:r>
        <w:t>This KI addresses this problem space.</w:t>
      </w:r>
    </w:p>
    <w:p w14:paraId="74823262" w14:textId="77777777" w:rsidR="0008165E" w:rsidRDefault="0008165E" w:rsidP="00AF4567"/>
    <w:p w14:paraId="309CE6C9" w14:textId="1C445CF1" w:rsidR="00F31924" w:rsidRDefault="00F31924" w:rsidP="00F31924">
      <w:pPr>
        <w:pStyle w:val="Heading1"/>
      </w:pPr>
      <w:r>
        <w:t>Propos</w:t>
      </w:r>
      <w:r w:rsidR="001A0078">
        <w:t>al</w:t>
      </w:r>
    </w:p>
    <w:p w14:paraId="05AE524F" w14:textId="0038D289" w:rsidR="001A0078" w:rsidRDefault="00D37724" w:rsidP="001A0078">
      <w:r>
        <w:t>It is proposed the following key issue is added to TS 23.</w:t>
      </w:r>
      <w:r w:rsidR="00F33B27">
        <w:t>700-40</w:t>
      </w:r>
    </w:p>
    <w:p w14:paraId="32BC4722" w14:textId="140D0591" w:rsidR="00D37724" w:rsidRPr="00097EE3" w:rsidRDefault="00097EE3" w:rsidP="00097EE3">
      <w:pPr>
        <w:pBdr>
          <w:top w:val="single" w:sz="4" w:space="1" w:color="auto"/>
          <w:left w:val="single" w:sz="4" w:space="4" w:color="auto"/>
          <w:bottom w:val="single" w:sz="4" w:space="1" w:color="auto"/>
          <w:right w:val="single" w:sz="4" w:space="4" w:color="auto"/>
        </w:pBdr>
        <w:jc w:val="center"/>
        <w:rPr>
          <w:color w:val="FF0000"/>
          <w:sz w:val="40"/>
          <w:szCs w:val="40"/>
        </w:rPr>
      </w:pPr>
      <w:r w:rsidRPr="00097EE3">
        <w:rPr>
          <w:color w:val="FF0000"/>
          <w:sz w:val="40"/>
          <w:szCs w:val="40"/>
        </w:rPr>
        <w:t>Proposed Text</w:t>
      </w:r>
    </w:p>
    <w:p w14:paraId="2686D472" w14:textId="5DBCCB64" w:rsidR="00D37724" w:rsidRPr="00D37724" w:rsidRDefault="00D37724" w:rsidP="00D37724">
      <w:pPr>
        <w:pStyle w:val="Heading2"/>
        <w:rPr>
          <w:lang w:eastAsia="ko-KR"/>
        </w:rPr>
      </w:pPr>
      <w:bookmarkStart w:id="1" w:name="_Toc435670433"/>
      <w:bookmarkStart w:id="2" w:name="_Toc436124703"/>
      <w:bookmarkStart w:id="3" w:name="_Toc20227981"/>
      <w:r w:rsidRPr="00D37724">
        <w:rPr>
          <w:lang w:eastAsia="ko-KR"/>
        </w:rPr>
        <w:t>5.X</w:t>
      </w:r>
      <w:r w:rsidRPr="00D37724">
        <w:rPr>
          <w:lang w:eastAsia="ko-KR"/>
        </w:rPr>
        <w:tab/>
      </w:r>
      <w:r w:rsidRPr="00D37724">
        <w:rPr>
          <w:rFonts w:hint="eastAsia"/>
          <w:lang w:eastAsia="ko-KR"/>
        </w:rPr>
        <w:t>Key Issue #</w:t>
      </w:r>
      <w:r w:rsidRPr="00D37724">
        <w:rPr>
          <w:lang w:eastAsia="ko-KR"/>
        </w:rPr>
        <w:t>X</w:t>
      </w:r>
      <w:r w:rsidRPr="00D37724">
        <w:rPr>
          <w:rFonts w:hint="eastAsia"/>
          <w:lang w:eastAsia="ko-KR"/>
        </w:rPr>
        <w:t xml:space="preserve">: </w:t>
      </w:r>
      <w:bookmarkEnd w:id="1"/>
      <w:bookmarkEnd w:id="2"/>
      <w:bookmarkEnd w:id="3"/>
      <w:r w:rsidR="0051693A">
        <w:rPr>
          <w:lang w:eastAsia="en-US"/>
        </w:rPr>
        <w:t xml:space="preserve">limitation of </w:t>
      </w:r>
      <w:r w:rsidR="003E67AF">
        <w:rPr>
          <w:lang w:eastAsia="en-US"/>
        </w:rPr>
        <w:t>data rate per network slice in UL and DL per UE.</w:t>
      </w:r>
    </w:p>
    <w:p w14:paraId="1D90CEFD" w14:textId="4BE385A9" w:rsidR="00D37724" w:rsidRPr="00D37724" w:rsidRDefault="00D37724" w:rsidP="00D37724">
      <w:pPr>
        <w:pStyle w:val="Heading3"/>
        <w:rPr>
          <w:lang w:eastAsia="ko-KR"/>
        </w:rPr>
      </w:pPr>
      <w:bookmarkStart w:id="4" w:name="_Toc435670434"/>
      <w:bookmarkStart w:id="5" w:name="_Toc436124704"/>
      <w:bookmarkStart w:id="6" w:name="_Toc20227982"/>
      <w:r w:rsidRPr="00D37724">
        <w:rPr>
          <w:rFonts w:hint="eastAsia"/>
          <w:lang w:eastAsia="ko-KR"/>
        </w:rPr>
        <w:t>5</w:t>
      </w:r>
      <w:r w:rsidRPr="00D37724">
        <w:rPr>
          <w:rFonts w:hint="eastAsia"/>
          <w:lang w:eastAsia="zh-CN"/>
        </w:rPr>
        <w:t>.</w:t>
      </w:r>
      <w:r w:rsidRPr="00D37724">
        <w:rPr>
          <w:lang w:eastAsia="zh-CN"/>
        </w:rPr>
        <w:t>X</w:t>
      </w:r>
      <w:r w:rsidRPr="00D37724">
        <w:rPr>
          <w:rFonts w:hint="eastAsia"/>
          <w:lang w:eastAsia="ko-KR"/>
        </w:rPr>
        <w:t>.1</w:t>
      </w:r>
      <w:r w:rsidRPr="00D37724">
        <w:rPr>
          <w:rFonts w:hint="eastAsia"/>
          <w:lang w:eastAsia="ko-KR"/>
        </w:rPr>
        <w:tab/>
        <w:t>General description</w:t>
      </w:r>
      <w:bookmarkEnd w:id="4"/>
      <w:bookmarkEnd w:id="5"/>
      <w:bookmarkEnd w:id="6"/>
    </w:p>
    <w:p w14:paraId="19DBC354" w14:textId="706B5E3A" w:rsidR="0051693A" w:rsidRDefault="0051693A" w:rsidP="0051693A">
      <w:r>
        <w:t xml:space="preserve">One of the attributes in the GST documented in </w:t>
      </w:r>
      <w:r w:rsidR="00097EE3">
        <w:t xml:space="preserve">GSMA 5GJA </w:t>
      </w:r>
      <w:r>
        <w:t>NG.116</w:t>
      </w:r>
      <w:r w:rsidR="00097EE3" w:rsidRPr="00097EE3">
        <w:rPr>
          <w:highlight w:val="yellow"/>
        </w:rPr>
        <w:t>[x]</w:t>
      </w:r>
      <w:r>
        <w:t xml:space="preserve"> is the following:</w:t>
      </w:r>
    </w:p>
    <w:tbl>
      <w:tblPr>
        <w:tblStyle w:val="TableGrid"/>
        <w:tblW w:w="0" w:type="auto"/>
        <w:tblLook w:val="04A0" w:firstRow="1" w:lastRow="0" w:firstColumn="1" w:lastColumn="0" w:noHBand="0" w:noVBand="1"/>
      </w:tblPr>
      <w:tblGrid>
        <w:gridCol w:w="9854"/>
      </w:tblGrid>
      <w:tr w:rsidR="0051693A" w14:paraId="585159E2" w14:textId="77777777" w:rsidTr="0051693A">
        <w:tc>
          <w:tcPr>
            <w:tcW w:w="9854" w:type="dxa"/>
          </w:tcPr>
          <w:p w14:paraId="34B4DFDB" w14:textId="77777777" w:rsidR="003E67AF" w:rsidRPr="003E67AF" w:rsidRDefault="003E67AF" w:rsidP="003E67AF">
            <w:pPr>
              <w:overflowPunct/>
              <w:autoSpaceDE/>
              <w:autoSpaceDN/>
              <w:adjustRightInd/>
              <w:spacing w:after="200" w:line="276" w:lineRule="auto"/>
              <w:textAlignment w:val="auto"/>
              <w:rPr>
                <w:rFonts w:ascii="Arial" w:eastAsia="SimSun" w:hAnsi="Arial"/>
                <w:b/>
                <w:bCs/>
                <w:color w:val="auto"/>
                <w:sz w:val="22"/>
                <w:szCs w:val="22"/>
                <w:lang w:eastAsia="en-GB"/>
              </w:rPr>
            </w:pPr>
            <w:r w:rsidRPr="003E67AF">
              <w:rPr>
                <w:rFonts w:ascii="Arial" w:eastAsia="SimSun" w:hAnsi="Arial"/>
                <w:b/>
                <w:bCs/>
                <w:color w:val="auto"/>
                <w:sz w:val="22"/>
                <w:szCs w:val="22"/>
                <w:lang w:eastAsia="en-GB"/>
              </w:rPr>
              <w:t>Maximum downlink throughput</w:t>
            </w:r>
          </w:p>
          <w:p w14:paraId="19FCA1F6"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downlink. These parameters could be used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22F251EF" w14:textId="77777777" w:rsidTr="004F57FB">
              <w:trPr>
                <w:cantSplit/>
                <w:tblHeader/>
              </w:trPr>
              <w:tc>
                <w:tcPr>
                  <w:tcW w:w="3650" w:type="dxa"/>
                  <w:shd w:val="clear" w:color="auto" w:fill="DE002B"/>
                </w:tcPr>
                <w:p w14:paraId="0BDE2633"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646C1F1C"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16BC5692" w14:textId="77777777" w:rsidTr="004F57FB">
              <w:tc>
                <w:tcPr>
                  <w:tcW w:w="3650" w:type="dxa"/>
                  <w:vAlign w:val="center"/>
                </w:tcPr>
                <w:p w14:paraId="453E12B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7960EEF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14ADDF75" w14:textId="77777777" w:rsidTr="004F57FB">
              <w:tc>
                <w:tcPr>
                  <w:tcW w:w="3650" w:type="dxa"/>
                  <w:vAlign w:val="center"/>
                </w:tcPr>
                <w:p w14:paraId="5251D49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28566001"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649D61D7" w14:textId="77777777" w:rsidTr="004F57FB">
              <w:tc>
                <w:tcPr>
                  <w:tcW w:w="3650" w:type="dxa"/>
                  <w:vAlign w:val="center"/>
                </w:tcPr>
                <w:p w14:paraId="6D623DD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14:paraId="6CEBD6CB"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50.000 Kbps</w:t>
                  </w:r>
                </w:p>
                <w:p w14:paraId="2E9C1AAA"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400.000 Kbps</w:t>
                  </w:r>
                </w:p>
                <w:p w14:paraId="35B7BB6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1.000.000 Kbps</w:t>
                  </w:r>
                  <w:r w:rsidRPr="003E67AF">
                    <w:rPr>
                      <w:rFonts w:ascii="Arial" w:eastAsia="SimSun" w:hAnsi="Arial"/>
                      <w:color w:val="auto"/>
                      <w:sz w:val="16"/>
                      <w:szCs w:val="16"/>
                      <w:lang w:eastAsia="zh-CN" w:bidi="bn-BD"/>
                    </w:rPr>
                    <w:commentReference w:id="7"/>
                  </w:r>
                </w:p>
              </w:tc>
            </w:tr>
            <w:tr w:rsidR="003E67AF" w:rsidRPr="003E67AF" w14:paraId="3E44B460" w14:textId="77777777" w:rsidTr="004F57FB">
              <w:tc>
                <w:tcPr>
                  <w:tcW w:w="3650" w:type="dxa"/>
                  <w:vAlign w:val="center"/>
                </w:tcPr>
                <w:p w14:paraId="04BF65E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3DB40403"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 xml:space="preserve">Character attribute /Performance </w:t>
                  </w:r>
                </w:p>
                <w:p w14:paraId="3E0AC56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6CC88F2E"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3ABB07BA" w14:textId="77777777" w:rsidTr="004F57FB">
              <w:trPr>
                <w:cantSplit/>
                <w:tblHeader/>
              </w:trPr>
              <w:tc>
                <w:tcPr>
                  <w:tcW w:w="3650" w:type="dxa"/>
                  <w:shd w:val="clear" w:color="auto" w:fill="DE002B"/>
                </w:tcPr>
                <w:p w14:paraId="6529BC6A"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0D2E0D25"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01AC5FA" w14:textId="77777777" w:rsidTr="004F57FB">
              <w:tc>
                <w:tcPr>
                  <w:tcW w:w="3650" w:type="dxa"/>
                  <w:vAlign w:val="center"/>
                </w:tcPr>
                <w:p w14:paraId="342448C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lastRenderedPageBreak/>
                    <w:t>Mandatory</w:t>
                  </w:r>
                </w:p>
              </w:tc>
              <w:tc>
                <w:tcPr>
                  <w:tcW w:w="3650" w:type="dxa"/>
                </w:tcPr>
                <w:p w14:paraId="6F07FA5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42FBF8AD" w14:textId="77777777" w:rsidTr="004F57FB">
              <w:tc>
                <w:tcPr>
                  <w:tcW w:w="3650" w:type="dxa"/>
                  <w:vAlign w:val="center"/>
                </w:tcPr>
                <w:p w14:paraId="3E29C57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638A12B1"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1F85B5A4" w14:textId="77777777" w:rsidTr="004F57FB">
              <w:tc>
                <w:tcPr>
                  <w:tcW w:w="3650" w:type="dxa"/>
                  <w:vAlign w:val="center"/>
                </w:tcPr>
                <w:p w14:paraId="577FDFA9"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5FB435E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679627AC" w14:textId="77777777" w:rsidR="003E67AF" w:rsidRDefault="003E67AF" w:rsidP="003E67AF"/>
          <w:p w14:paraId="067CDC30" w14:textId="77777777" w:rsidR="003E67AF" w:rsidRDefault="003E67AF" w:rsidP="003E67AF"/>
          <w:p w14:paraId="7F17C3B9" w14:textId="77777777" w:rsidR="003E67AF" w:rsidRDefault="003E67AF" w:rsidP="003E67AF"/>
          <w:p w14:paraId="4DBC8971" w14:textId="77777777" w:rsidR="003E67AF" w:rsidRPr="003E67AF" w:rsidRDefault="003E67AF" w:rsidP="003E67AF">
            <w:pPr>
              <w:overflowPunct/>
              <w:autoSpaceDE/>
              <w:autoSpaceDN/>
              <w:adjustRightInd/>
              <w:spacing w:after="200" w:line="276" w:lineRule="auto"/>
              <w:textAlignment w:val="auto"/>
              <w:rPr>
                <w:rFonts w:ascii="Arial" w:eastAsia="SimSun" w:hAnsi="Arial"/>
                <w:b/>
                <w:color w:val="auto"/>
                <w:sz w:val="22"/>
                <w:szCs w:val="22"/>
                <w:lang w:eastAsia="en-GB"/>
              </w:rPr>
            </w:pPr>
            <w:r w:rsidRPr="003E67AF">
              <w:rPr>
                <w:rFonts w:ascii="Arial" w:eastAsia="SimSun" w:hAnsi="Arial"/>
                <w:b/>
                <w:color w:val="auto"/>
                <w:sz w:val="22"/>
                <w:szCs w:val="22"/>
                <w:lang w:eastAsia="en-GB"/>
              </w:rPr>
              <w:t>Maximum uplink throughput per UE</w:t>
            </w:r>
          </w:p>
          <w:p w14:paraId="54F189FE" w14:textId="77777777" w:rsidR="003E67AF" w:rsidRPr="003E67AF" w:rsidRDefault="003E67AF" w:rsidP="003E67AF">
            <w:pPr>
              <w:overflowPunct/>
              <w:autoSpaceDE/>
              <w:autoSpaceDN/>
              <w:adjustRightInd/>
              <w:spacing w:after="200" w:line="276" w:lineRule="auto"/>
              <w:textAlignment w:val="auto"/>
              <w:rPr>
                <w:rFonts w:ascii="Arial" w:eastAsia="SimSun" w:hAnsi="Arial"/>
                <w:color w:val="auto"/>
                <w:sz w:val="22"/>
                <w:szCs w:val="22"/>
                <w:lang w:eastAsia="en-GB"/>
              </w:rPr>
            </w:pPr>
            <w:r w:rsidRPr="003E67AF">
              <w:rPr>
                <w:rFonts w:ascii="Arial" w:eastAsia="SimSun" w:hAnsi="Arial"/>
                <w:color w:val="auto"/>
                <w:sz w:val="22"/>
                <w:szCs w:val="22"/>
                <w:lang w:eastAsia="en-GB"/>
              </w:rPr>
              <w:t>This attribute describes the maximum data rate supported by the network slice per UE in uplink. These parameters could be used in order to offer different contract qualities like gold, silver and bronze.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2D2AD683" w14:textId="77777777" w:rsidTr="004F57FB">
              <w:trPr>
                <w:cantSplit/>
                <w:tblHeader/>
              </w:trPr>
              <w:tc>
                <w:tcPr>
                  <w:tcW w:w="3650" w:type="dxa"/>
                  <w:shd w:val="clear" w:color="auto" w:fill="DE002B"/>
                </w:tcPr>
                <w:p w14:paraId="5147BC39"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14:paraId="480CC693"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1F01B7B" w14:textId="77777777" w:rsidTr="004F57FB">
              <w:tc>
                <w:tcPr>
                  <w:tcW w:w="3650" w:type="dxa"/>
                  <w:vAlign w:val="center"/>
                </w:tcPr>
                <w:p w14:paraId="5F7422A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14:paraId="056229F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3E67AF" w:rsidRPr="003E67AF" w14:paraId="13767449" w14:textId="77777777" w:rsidTr="004F57FB">
              <w:tc>
                <w:tcPr>
                  <w:tcW w:w="3650" w:type="dxa"/>
                  <w:vAlign w:val="center"/>
                </w:tcPr>
                <w:p w14:paraId="135B0D1C"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14:paraId="2712B35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3E67AF" w:rsidRPr="003E67AF" w14:paraId="04289117" w14:textId="77777777" w:rsidTr="004F57FB">
              <w:tc>
                <w:tcPr>
                  <w:tcW w:w="3650" w:type="dxa"/>
                  <w:vAlign w:val="center"/>
                </w:tcPr>
                <w:p w14:paraId="4257D50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14:paraId="3E947CCE"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Bronze customer: 10.000 Kbps</w:t>
                  </w:r>
                </w:p>
                <w:p w14:paraId="6184D01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Silver customer: 100.000 Kbps</w:t>
                  </w:r>
                </w:p>
                <w:p w14:paraId="3F2EDED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Gold customer: 200.000 Kbps</w:t>
                  </w:r>
                </w:p>
              </w:tc>
            </w:tr>
            <w:tr w:rsidR="003E67AF" w:rsidRPr="003E67AF" w14:paraId="2FC9E49E" w14:textId="77777777" w:rsidTr="004F57FB">
              <w:tc>
                <w:tcPr>
                  <w:tcW w:w="3650" w:type="dxa"/>
                  <w:vAlign w:val="center"/>
                </w:tcPr>
                <w:p w14:paraId="2352D9C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14:paraId="3C7A5B06"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Character attribute / Functional</w:t>
                  </w:r>
                </w:p>
                <w:p w14:paraId="3D02CEF2"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KPI</w:t>
                  </w:r>
                </w:p>
              </w:tc>
            </w:tr>
          </w:tbl>
          <w:p w14:paraId="6F545EE8" w14:textId="77777777" w:rsidR="003E67AF" w:rsidRPr="003E67AF" w:rsidRDefault="003E67AF" w:rsidP="003E67AF">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3E67AF" w:rsidRPr="003E67AF" w14:paraId="1AFFE59A" w14:textId="77777777" w:rsidTr="004F57FB">
              <w:trPr>
                <w:cantSplit/>
                <w:tblHeader/>
              </w:trPr>
              <w:tc>
                <w:tcPr>
                  <w:tcW w:w="3650" w:type="dxa"/>
                  <w:shd w:val="clear" w:color="auto" w:fill="DE002B"/>
                </w:tcPr>
                <w:p w14:paraId="12C9DE80"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14:paraId="65697D7C" w14:textId="77777777" w:rsidR="003E67AF" w:rsidRPr="003E67AF" w:rsidRDefault="003E67AF" w:rsidP="003E67AF">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3E67AF" w:rsidRPr="003E67AF" w14:paraId="2D7C2024" w14:textId="77777777" w:rsidTr="004F57FB">
              <w:tc>
                <w:tcPr>
                  <w:tcW w:w="3650" w:type="dxa"/>
                  <w:vAlign w:val="center"/>
                </w:tcPr>
                <w:p w14:paraId="6617F978"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14:paraId="40CA5719"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36FBE9AE" w14:textId="77777777" w:rsidTr="004F57FB">
              <w:tc>
                <w:tcPr>
                  <w:tcW w:w="3650" w:type="dxa"/>
                  <w:vAlign w:val="center"/>
                </w:tcPr>
                <w:p w14:paraId="0DE9D88D"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14:paraId="5F255A09"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p>
              </w:tc>
            </w:tr>
            <w:tr w:rsidR="003E67AF" w:rsidRPr="003E67AF" w14:paraId="2359B1AB" w14:textId="77777777" w:rsidTr="004F57FB">
              <w:tc>
                <w:tcPr>
                  <w:tcW w:w="3650" w:type="dxa"/>
                  <w:vAlign w:val="center"/>
                </w:tcPr>
                <w:p w14:paraId="79408CF4"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14:paraId="3C6C5730" w14:textId="77777777" w:rsidR="003E67AF" w:rsidRPr="003E67AF" w:rsidRDefault="003E67AF" w:rsidP="003E67AF">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bl>
          <w:p w14:paraId="4301AFCF" w14:textId="77777777" w:rsidR="003E67AF" w:rsidRDefault="003E67AF" w:rsidP="003E67AF"/>
          <w:p w14:paraId="407B6152" w14:textId="77777777" w:rsidR="0051693A" w:rsidRDefault="0051693A" w:rsidP="0051693A"/>
        </w:tc>
      </w:tr>
    </w:tbl>
    <w:p w14:paraId="634E6CD7" w14:textId="77777777" w:rsidR="0051693A" w:rsidRDefault="0051693A" w:rsidP="0051693A"/>
    <w:p w14:paraId="5DD378EA" w14:textId="55BD8111" w:rsidR="00020269" w:rsidRDefault="003E67AF" w:rsidP="00020269">
      <w:r>
        <w:t>There is no way for a PLMN to support</w:t>
      </w:r>
      <w:r w:rsidR="00412F1B">
        <w:t xml:space="preserve"> per slice</w:t>
      </w:r>
      <w:r>
        <w:t xml:space="preserve"> </w:t>
      </w:r>
      <w:r w:rsidR="00412F1B">
        <w:t>data rate</w:t>
      </w:r>
      <w:r>
        <w:t xml:space="preserve"> limitation for a UE as so far it is possible to perform per PDU session </w:t>
      </w:r>
      <w:r w:rsidR="00624B5C">
        <w:t xml:space="preserve">(session-AMBR) </w:t>
      </w:r>
      <w:r>
        <w:t>or per UE dat</w:t>
      </w:r>
      <w:r w:rsidR="00412F1B">
        <w:t>a rate</w:t>
      </w:r>
      <w:r>
        <w:t xml:space="preserve"> limitation</w:t>
      </w:r>
      <w:r w:rsidR="00EE5EC6">
        <w:t xml:space="preserve"> (UE-AMBR</w:t>
      </w:r>
      <w:r w:rsidR="00624B5C">
        <w:t>, see TS 23.501</w:t>
      </w:r>
      <w:r w:rsidR="00624B5C" w:rsidRPr="00624B5C">
        <w:rPr>
          <w:highlight w:val="yellow"/>
        </w:rPr>
        <w:t>[x</w:t>
      </w:r>
      <w:r w:rsidR="00624B5C">
        <w:t>]</w:t>
      </w:r>
      <w:r w:rsidR="00097EE3">
        <w:t>)</w:t>
      </w:r>
      <w:r>
        <w:t>, but not per network slice/UE.</w:t>
      </w:r>
      <w:r w:rsidR="00412F1B">
        <w:t xml:space="preserve"> </w:t>
      </w:r>
    </w:p>
    <w:p w14:paraId="23A335C7" w14:textId="4A37A6AA" w:rsidR="00020269" w:rsidRDefault="0051693A" w:rsidP="00020269">
      <w:r>
        <w:t>This key issue shall study</w:t>
      </w:r>
      <w:r w:rsidR="00020269">
        <w:t>:</w:t>
      </w:r>
    </w:p>
    <w:p w14:paraId="55E4EFBA" w14:textId="4CCEB266" w:rsidR="0051693A" w:rsidRDefault="0051693A" w:rsidP="003E67AF">
      <w:pPr>
        <w:numPr>
          <w:ilvl w:val="0"/>
          <w:numId w:val="35"/>
        </w:numPr>
      </w:pPr>
      <w:r>
        <w:t xml:space="preserve">how to </w:t>
      </w:r>
      <w:r w:rsidR="003E67AF">
        <w:t xml:space="preserve">limit the data rate of UE for a </w:t>
      </w:r>
      <w:r w:rsidR="00020269">
        <w:t xml:space="preserve">Network </w:t>
      </w:r>
      <w:r w:rsidR="00097EE3">
        <w:t>S</w:t>
      </w:r>
      <w:r w:rsidR="00020269">
        <w:t>lice</w:t>
      </w:r>
      <w:r w:rsidR="003E67AF">
        <w:t>, ensuring that the aggregate of the PDU sessions that use the slice are rate limited to the rate defined for the</w:t>
      </w:r>
      <w:r w:rsidR="00020269">
        <w:t xml:space="preserve"> Network S</w:t>
      </w:r>
      <w:r w:rsidR="003E67AF">
        <w:t>lice in DL and UL</w:t>
      </w:r>
      <w:r w:rsidR="00A67E97">
        <w:t>, including:</w:t>
      </w:r>
      <w:r w:rsidR="00020269">
        <w:t xml:space="preserve"> </w:t>
      </w:r>
    </w:p>
    <w:p w14:paraId="54CCA534" w14:textId="5099E75E" w:rsidR="00A67E97" w:rsidRDefault="00A67E97" w:rsidP="00A67E97">
      <w:pPr>
        <w:numPr>
          <w:ilvl w:val="1"/>
          <w:numId w:val="35"/>
        </w:numPr>
      </w:pPr>
      <w:r>
        <w:t>How to signal the rate limits in the system and to the UE</w:t>
      </w:r>
    </w:p>
    <w:p w14:paraId="0F532E78" w14:textId="50750EAD" w:rsidR="0051693A" w:rsidRDefault="00A67E97" w:rsidP="00A67E97">
      <w:pPr>
        <w:numPr>
          <w:ilvl w:val="1"/>
          <w:numId w:val="35"/>
        </w:numPr>
      </w:pPr>
      <w:r>
        <w:t>Impact on subs</w:t>
      </w:r>
      <w:r w:rsidR="00412F1B">
        <w:t xml:space="preserve">cription data </w:t>
      </w:r>
    </w:p>
    <w:p w14:paraId="1F14D9CC" w14:textId="6B2CFD47" w:rsidR="001A0078" w:rsidRDefault="0052004A" w:rsidP="004A0358">
      <w:pPr>
        <w:numPr>
          <w:ilvl w:val="0"/>
          <w:numId w:val="35"/>
        </w:numPr>
      </w:pPr>
      <w:r>
        <w:t>Any RAN impacts shall be identified</w:t>
      </w:r>
      <w:r w:rsidR="00E3685E">
        <w:t xml:space="preserve"> and alignment with RAN WGs</w:t>
      </w:r>
      <w:r w:rsidR="00624B5C">
        <w:t xml:space="preserve"> shall be pursued</w:t>
      </w:r>
      <w:r w:rsidR="00E3685E">
        <w:t xml:space="preserve"> if any </w:t>
      </w:r>
      <w:r w:rsidR="00624B5C">
        <w:t>impacts are</w:t>
      </w:r>
      <w:r w:rsidR="00E3685E">
        <w:t xml:space="preserve"> identified.</w:t>
      </w:r>
      <w:bookmarkStart w:id="8" w:name="_GoBack"/>
      <w:bookmarkEnd w:id="8"/>
    </w:p>
    <w:p w14:paraId="4F299552" w14:textId="77777777" w:rsidR="001A0078" w:rsidRPr="001A0078" w:rsidRDefault="001A0078" w:rsidP="001A0078"/>
    <w:sectPr w:rsidR="001A0078" w:rsidRPr="001A007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uthor" w:initials="A">
    <w:p w14:paraId="0CA24088" w14:textId="77777777" w:rsidR="004F57FB" w:rsidRDefault="004F57FB" w:rsidP="003E67AF">
      <w:pPr>
        <w:pStyle w:val="CommentText"/>
      </w:pPr>
      <w:r>
        <w:rPr>
          <w:rStyle w:val="CommentReference"/>
        </w:rPr>
        <w:annotationRef/>
      </w:r>
      <w:r>
        <w:t>CR1013</w:t>
      </w:r>
    </w:p>
  </w:comment>
  <w:comment w:id="7" w:author="Author" w:initials="A">
    <w:p w14:paraId="32C26500" w14:textId="77777777" w:rsidR="004F57FB" w:rsidRDefault="004F57FB" w:rsidP="003E67AF">
      <w:pPr>
        <w:pStyle w:val="CommentText"/>
      </w:pPr>
      <w:r>
        <w:rPr>
          <w:rStyle w:val="CommentReference"/>
        </w:rPr>
        <w:annotationRef/>
      </w:r>
      <w:r>
        <w:t>CR1013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A24088" w15:done="0"/>
  <w15:commentEx w15:paraId="32C2650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0F2C4" w14:textId="77777777" w:rsidR="004F57FB" w:rsidRDefault="004F57FB">
      <w:r>
        <w:separator/>
      </w:r>
    </w:p>
    <w:p w14:paraId="12CE0AB2" w14:textId="77777777" w:rsidR="004F57FB" w:rsidRDefault="004F57FB"/>
  </w:endnote>
  <w:endnote w:type="continuationSeparator" w:id="0">
    <w:p w14:paraId="265DC10C" w14:textId="77777777" w:rsidR="004F57FB" w:rsidRDefault="004F57FB">
      <w:r>
        <w:continuationSeparator/>
      </w:r>
    </w:p>
    <w:p w14:paraId="75C3B0EA" w14:textId="77777777" w:rsidR="004F57FB" w:rsidRDefault="004F57FB"/>
  </w:endnote>
  <w:endnote w:type="continuationNotice" w:id="1">
    <w:p w14:paraId="796EE2B8" w14:textId="77777777" w:rsidR="00D15BD1" w:rsidRDefault="00D15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4F57FB" w:rsidRDefault="004F57F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4F57FB" w:rsidRDefault="004F57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4F57FB" w:rsidRDefault="004F57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278D5" w14:textId="77777777" w:rsidR="004F57FB" w:rsidRDefault="004F57FB">
      <w:r>
        <w:separator/>
      </w:r>
    </w:p>
    <w:p w14:paraId="2B926F34" w14:textId="77777777" w:rsidR="004F57FB" w:rsidRDefault="004F57FB"/>
  </w:footnote>
  <w:footnote w:type="continuationSeparator" w:id="0">
    <w:p w14:paraId="21603B79" w14:textId="77777777" w:rsidR="004F57FB" w:rsidRDefault="004F57FB">
      <w:r>
        <w:continuationSeparator/>
      </w:r>
    </w:p>
    <w:p w14:paraId="03D66841" w14:textId="77777777" w:rsidR="004F57FB" w:rsidRDefault="004F57FB"/>
  </w:footnote>
  <w:footnote w:type="continuationNotice" w:id="1">
    <w:p w14:paraId="0E127E40" w14:textId="77777777" w:rsidR="00D15BD1" w:rsidRDefault="00D15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4F57FB" w:rsidRDefault="004F57FB"/>
  <w:p w14:paraId="53259567" w14:textId="77777777" w:rsidR="004F57FB" w:rsidRDefault="004F57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4F57FB" w:rsidRPr="00D04754" w:rsidRDefault="004F57F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4F57FB" w:rsidRPr="00D04754" w:rsidRDefault="004F57F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4F57FB" w:rsidRPr="00D04754" w:rsidRDefault="004F57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DE503C"/>
    <w:multiLevelType w:val="hybridMultilevel"/>
    <w:tmpl w:val="A95E2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9"/>
  </w:num>
  <w:num w:numId="4">
    <w:abstractNumId w:val="19"/>
  </w:num>
  <w:num w:numId="5">
    <w:abstractNumId w:val="31"/>
  </w:num>
  <w:num w:numId="6">
    <w:abstractNumId w:val="11"/>
  </w:num>
  <w:num w:numId="7">
    <w:abstractNumId w:val="30"/>
  </w:num>
  <w:num w:numId="8">
    <w:abstractNumId w:val="25"/>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0"/>
  </w:num>
  <w:num w:numId="16">
    <w:abstractNumId w:val="26"/>
  </w:num>
  <w:num w:numId="17">
    <w:abstractNumId w:val="33"/>
  </w:num>
  <w:num w:numId="18">
    <w:abstractNumId w:val="27"/>
  </w:num>
  <w:num w:numId="19">
    <w:abstractNumId w:val="17"/>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1"/>
  </w:num>
  <w:num w:numId="34">
    <w:abstractNumId w:val="18"/>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0269"/>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165E"/>
    <w:rsid w:val="000843CC"/>
    <w:rsid w:val="00085061"/>
    <w:rsid w:val="000850FC"/>
    <w:rsid w:val="00085A54"/>
    <w:rsid w:val="00087B31"/>
    <w:rsid w:val="00090DD8"/>
    <w:rsid w:val="00091474"/>
    <w:rsid w:val="0009173B"/>
    <w:rsid w:val="000922AD"/>
    <w:rsid w:val="00093740"/>
    <w:rsid w:val="00095021"/>
    <w:rsid w:val="00096E9C"/>
    <w:rsid w:val="00097855"/>
    <w:rsid w:val="00097EE3"/>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655"/>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012F"/>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67AF"/>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2F1B"/>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7FB"/>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693A"/>
    <w:rsid w:val="005179F2"/>
    <w:rsid w:val="0052004A"/>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4B5C"/>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A94"/>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1F5"/>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4E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6CED"/>
    <w:rsid w:val="00A67E47"/>
    <w:rsid w:val="00A67E9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332"/>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416A"/>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3B03"/>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5BD1"/>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37724"/>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85E"/>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5EC6"/>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3B27"/>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3E67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6E98F-AC60-4F8C-980F-55D6F19A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4113</TotalTime>
  <Pages>3</Pages>
  <Words>522</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AC</cp:lastModifiedBy>
  <cp:revision>18</cp:revision>
  <cp:lastPrinted>2017-01-31T19:04:00Z</cp:lastPrinted>
  <dcterms:created xsi:type="dcterms:W3CDTF">2019-05-02T11:35:00Z</dcterms:created>
  <dcterms:modified xsi:type="dcterms:W3CDTF">2019-10-17T08:43:00Z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